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612" w:rsidRDefault="001A0612" w:rsidP="00F87934">
      <w:pPr>
        <w:pStyle w:val="BasicParagraph"/>
        <w:rPr>
          <w:rFonts w:ascii="DINPro-Medium" w:hAnsi="DINPro-Medium" w:cs="Discognate"/>
          <w:color w:val="006000"/>
          <w:spacing w:val="20"/>
          <w:sz w:val="56"/>
          <w:szCs w:val="56"/>
        </w:rPr>
      </w:pPr>
    </w:p>
    <w:p w:rsidR="001A0612" w:rsidRDefault="001A0612"/>
    <w:p w:rsidR="001A0612" w:rsidRDefault="001A0612"/>
    <w:p w:rsidR="001A0612" w:rsidRDefault="001A0612" w:rsidP="007E1B98">
      <w:pPr>
        <w:pStyle w:val="BasicParagraph"/>
        <w:rPr>
          <w:rFonts w:ascii="DINPro-Medium" w:hAnsi="DINPro-Medium" w:cs="Discognate"/>
          <w:color w:val="006000"/>
          <w:spacing w:val="20"/>
          <w:sz w:val="56"/>
          <w:szCs w:val="56"/>
        </w:rPr>
      </w:pPr>
      <w:r>
        <w:rPr>
          <w:rFonts w:ascii="DINPro-Medium" w:hAnsi="DINPro-Medium" w:cs="Discognate"/>
          <w:color w:val="006000"/>
          <w:spacing w:val="20"/>
          <w:sz w:val="56"/>
          <w:szCs w:val="56"/>
        </w:rPr>
        <w:t xml:space="preserve">WIDER – Green Growing of SMEs: </w:t>
      </w:r>
    </w:p>
    <w:p w:rsidR="001A0612" w:rsidRDefault="001A0612" w:rsidP="007E1B98">
      <w:pPr>
        <w:pStyle w:val="BasicParagraph"/>
        <w:rPr>
          <w:rFonts w:ascii="DINPro-Medium" w:hAnsi="DINPro-Medium" w:cs="Discognate"/>
          <w:color w:val="0089AF"/>
          <w:spacing w:val="15"/>
          <w:sz w:val="40"/>
          <w:szCs w:val="40"/>
        </w:rPr>
      </w:pPr>
      <w:r>
        <w:rPr>
          <w:rFonts w:ascii="DINPro-Medium" w:hAnsi="DINPro-Medium" w:cs="Discognate"/>
          <w:color w:val="0089AF"/>
          <w:spacing w:val="15"/>
          <w:sz w:val="40"/>
          <w:szCs w:val="40"/>
        </w:rPr>
        <w:t>Innovation and Development in the Energy Sector in the Mediterranean Area</w:t>
      </w:r>
    </w:p>
    <w:p w:rsidR="001A0612" w:rsidRDefault="001A0612"/>
    <w:p w:rsidR="001A0612" w:rsidRPr="00A33CF1" w:rsidRDefault="001A0612">
      <w:pPr>
        <w:rPr>
          <w:rFonts w:ascii="DINPro-Medium" w:hAnsi="DINPro-Medium" w:cs="Discognate"/>
          <w:b/>
          <w:color w:val="0089AF"/>
          <w:spacing w:val="15"/>
          <w:kern w:val="1"/>
          <w:sz w:val="42"/>
          <w:szCs w:val="40"/>
          <w:lang w:val="en-GB" w:eastAsia="hi-IN" w:bidi="hi-IN"/>
        </w:rPr>
      </w:pPr>
      <w:r w:rsidRPr="00A33CF1">
        <w:rPr>
          <w:rFonts w:ascii="DINPro-Medium" w:hAnsi="DINPro-Medium" w:cs="Discognate"/>
          <w:b/>
          <w:color w:val="0089AF"/>
          <w:spacing w:val="15"/>
          <w:kern w:val="1"/>
          <w:sz w:val="42"/>
          <w:szCs w:val="40"/>
          <w:lang w:val="en-GB" w:eastAsia="hi-IN" w:bidi="hi-IN"/>
        </w:rPr>
        <w:t>ANNEX II</w:t>
      </w:r>
    </w:p>
    <w:p w:rsidR="001A0612" w:rsidRPr="00C31BDA" w:rsidRDefault="001A0612" w:rsidP="0015244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val="ca-ES"/>
        </w:rPr>
      </w:pPr>
    </w:p>
    <w:p w:rsidR="001A0612" w:rsidRDefault="001A0612" w:rsidP="00152440">
      <w:pPr>
        <w:autoSpaceDE w:val="0"/>
        <w:autoSpaceDN w:val="0"/>
        <w:adjustRightInd w:val="0"/>
        <w:spacing w:after="0" w:line="240" w:lineRule="auto"/>
        <w:rPr>
          <w:rFonts w:ascii="DINPro-Medium" w:hAnsi="DINPro-Medium" w:cs="Discognate"/>
          <w:b/>
          <w:spacing w:val="15"/>
          <w:kern w:val="1"/>
          <w:sz w:val="40"/>
          <w:szCs w:val="40"/>
          <w:lang w:val="en-GB" w:eastAsia="hi-IN" w:bidi="hi-IN"/>
        </w:rPr>
      </w:pPr>
      <w:r w:rsidRPr="00C31BDA">
        <w:rPr>
          <w:rFonts w:ascii="DINPro-Medium" w:hAnsi="DINPro-Medium" w:cs="Discognate"/>
          <w:b/>
          <w:spacing w:val="15"/>
          <w:kern w:val="1"/>
          <w:sz w:val="40"/>
          <w:szCs w:val="40"/>
          <w:lang w:val="en-GB" w:eastAsia="hi-IN" w:bidi="hi-IN"/>
        </w:rPr>
        <w:t xml:space="preserve">WP4 PILOT ACTIVITIES </w:t>
      </w:r>
    </w:p>
    <w:p w:rsidR="001A0612" w:rsidRPr="00C31BDA" w:rsidRDefault="001A0612" w:rsidP="00152440">
      <w:pPr>
        <w:autoSpaceDE w:val="0"/>
        <w:autoSpaceDN w:val="0"/>
        <w:adjustRightInd w:val="0"/>
        <w:spacing w:after="0" w:line="240" w:lineRule="auto"/>
        <w:rPr>
          <w:rFonts w:ascii="DINPro-Medium" w:hAnsi="DINPro-Medium" w:cs="Discognate"/>
          <w:b/>
          <w:spacing w:val="15"/>
          <w:kern w:val="1"/>
          <w:sz w:val="40"/>
          <w:szCs w:val="40"/>
          <w:lang w:val="en-GB" w:eastAsia="hi-IN" w:bidi="hi-IN"/>
        </w:rPr>
      </w:pPr>
    </w:p>
    <w:p w:rsidR="001A0612" w:rsidRPr="00C31BDA" w:rsidRDefault="001A0612" w:rsidP="00152440">
      <w:pPr>
        <w:autoSpaceDE w:val="0"/>
        <w:autoSpaceDN w:val="0"/>
        <w:adjustRightInd w:val="0"/>
        <w:spacing w:after="0" w:line="240" w:lineRule="auto"/>
        <w:rPr>
          <w:rFonts w:ascii="DINPro-Medium" w:hAnsi="DINPro-Medium" w:cs="Discognate"/>
          <w:b/>
          <w:spacing w:val="15"/>
          <w:kern w:val="1"/>
          <w:sz w:val="38"/>
          <w:szCs w:val="40"/>
          <w:lang w:val="en-GB" w:eastAsia="hi-IN" w:bidi="hi-IN"/>
        </w:rPr>
      </w:pPr>
      <w:r w:rsidRPr="00C31BDA">
        <w:rPr>
          <w:rFonts w:ascii="DINPro-Medium" w:hAnsi="DINPro-Medium" w:cs="Discognate"/>
          <w:b/>
          <w:spacing w:val="15"/>
          <w:kern w:val="1"/>
          <w:sz w:val="38"/>
          <w:szCs w:val="40"/>
          <w:lang w:val="en-GB" w:eastAsia="hi-IN" w:bidi="hi-IN"/>
        </w:rPr>
        <w:t xml:space="preserve">Knowledge Providers </w:t>
      </w:r>
    </w:p>
    <w:p w:rsidR="001A0612" w:rsidRPr="00C31BDA" w:rsidRDefault="001A0612" w:rsidP="00152440">
      <w:pPr>
        <w:rPr>
          <w:rFonts w:ascii="DINPro-Medium" w:hAnsi="DINPro-Medium" w:cs="Discognate"/>
          <w:spacing w:val="15"/>
          <w:kern w:val="1"/>
          <w:sz w:val="36"/>
          <w:szCs w:val="40"/>
          <w:lang w:val="en-GB" w:eastAsia="hi-IN" w:bidi="hi-IN"/>
        </w:rPr>
        <w:sectPr w:rsidR="001A0612" w:rsidRPr="00C31BDA" w:rsidSect="003E30D1">
          <w:headerReference w:type="default" r:id="rId7"/>
          <w:pgSz w:w="11906" w:h="16838"/>
          <w:pgMar w:top="1843" w:right="1417" w:bottom="1417" w:left="1417" w:header="708" w:footer="708" w:gutter="0"/>
          <w:cols w:space="708"/>
          <w:docGrid w:linePitch="360"/>
        </w:sectPr>
      </w:pPr>
      <w:r w:rsidRPr="00C31BDA">
        <w:rPr>
          <w:rFonts w:ascii="DINPro-Medium" w:hAnsi="DINPro-Medium" w:cs="Discognate"/>
          <w:spacing w:val="15"/>
          <w:kern w:val="1"/>
          <w:sz w:val="36"/>
          <w:szCs w:val="40"/>
          <w:lang w:val="en-GB" w:eastAsia="hi-IN" w:bidi="hi-IN"/>
        </w:rPr>
        <w:t>Call for Expression of Interest</w:t>
      </w:r>
    </w:p>
    <w:p w:rsidR="001A0612" w:rsidRPr="00BA171E" w:rsidRDefault="001A0612" w:rsidP="00BA171E">
      <w:pPr>
        <w:pageBreakBefore/>
        <w:autoSpaceDE w:val="0"/>
        <w:autoSpaceDN w:val="0"/>
        <w:adjustRightInd w:val="0"/>
        <w:spacing w:after="0" w:line="240" w:lineRule="auto"/>
        <w:rPr>
          <w:rFonts w:ascii="DINPro-Medium" w:hAnsi="DINPro-Medium" w:cs="Discognate"/>
          <w:color w:val="0089AF"/>
          <w:spacing w:val="15"/>
          <w:kern w:val="1"/>
          <w:sz w:val="40"/>
          <w:szCs w:val="40"/>
          <w:lang w:val="en-GB" w:eastAsia="hi-IN" w:bidi="hi-IN"/>
        </w:rPr>
      </w:pPr>
      <w:bookmarkStart w:id="0" w:name="_GoBack"/>
      <w:bookmarkEnd w:id="0"/>
      <w:r w:rsidRPr="00BA171E">
        <w:rPr>
          <w:rFonts w:ascii="DINPro-Medium" w:hAnsi="DINPro-Medium" w:cs="Discognate"/>
          <w:color w:val="0089AF"/>
          <w:spacing w:val="15"/>
          <w:kern w:val="1"/>
          <w:sz w:val="40"/>
          <w:szCs w:val="40"/>
          <w:lang w:val="en-GB" w:eastAsia="hi-IN" w:bidi="hi-IN"/>
        </w:rPr>
        <w:t xml:space="preserve">Annex II </w:t>
      </w:r>
    </w:p>
    <w:p w:rsidR="001A0612" w:rsidRDefault="001A0612" w:rsidP="002D5909">
      <w:pPr>
        <w:rPr>
          <w:lang w:val="en-US"/>
        </w:rPr>
      </w:pPr>
      <w:r w:rsidRPr="002D5909">
        <w:rPr>
          <w:rFonts w:cs="Calibri"/>
          <w:b/>
          <w:bCs/>
          <w:color w:val="000000"/>
          <w:sz w:val="28"/>
          <w:szCs w:val="28"/>
          <w:lang w:val="ca-ES"/>
        </w:rPr>
        <w:t>DECLARATION OF SKILLS AND EXPERTISE BY THE APPLICANT KNOWLEDGE PROVIDER/SUPPLIER</w:t>
      </w:r>
    </w:p>
    <w:p w:rsidR="001A0612" w:rsidRDefault="001A0612" w:rsidP="00CF21AE">
      <w:pPr>
        <w:rPr>
          <w:lang w:val="en-US"/>
        </w:rPr>
      </w:pPr>
    </w:p>
    <w:tbl>
      <w:tblPr>
        <w:tblW w:w="9322" w:type="dxa"/>
        <w:tblBorders>
          <w:top w:val="single" w:sz="12" w:space="0" w:color="4F6228"/>
          <w:left w:val="single" w:sz="12" w:space="0" w:color="4F6228"/>
          <w:bottom w:val="single" w:sz="12" w:space="0" w:color="4F6228"/>
          <w:right w:val="single" w:sz="12" w:space="0" w:color="4F6228"/>
          <w:insideH w:val="single" w:sz="12" w:space="0" w:color="4F6228"/>
          <w:insideV w:val="single" w:sz="12" w:space="0" w:color="4F6228"/>
        </w:tblBorders>
        <w:tblLayout w:type="fixed"/>
        <w:tblLook w:val="0000"/>
      </w:tblPr>
      <w:tblGrid>
        <w:gridCol w:w="7479"/>
        <w:gridCol w:w="1843"/>
      </w:tblGrid>
      <w:tr w:rsidR="001A0612" w:rsidRPr="00A11BD2" w:rsidTr="00415EF0">
        <w:trPr>
          <w:trHeight w:val="417"/>
        </w:trPr>
        <w:tc>
          <w:tcPr>
            <w:tcW w:w="9322" w:type="dxa"/>
            <w:gridSpan w:val="2"/>
            <w:shd w:val="clear" w:color="auto" w:fill="D6E3BC"/>
          </w:tcPr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BRIEF DESCRIPTION OF SIMILAR PAST EXPERIENCE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(Please indicate the name of the company and the sector/services offered)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</w:p>
        </w:tc>
      </w:tr>
      <w:tr w:rsidR="001A0612" w:rsidRPr="00A11BD2" w:rsidTr="00415EF0">
        <w:trPr>
          <w:trHeight w:val="120"/>
        </w:trPr>
        <w:tc>
          <w:tcPr>
            <w:tcW w:w="9322" w:type="dxa"/>
            <w:gridSpan w:val="2"/>
          </w:tcPr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DEPARTMENT/UNIT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</w:p>
        </w:tc>
      </w:tr>
      <w:tr w:rsidR="001A0612" w:rsidRPr="00A11BD2" w:rsidTr="00415EF0">
        <w:trPr>
          <w:trHeight w:val="120"/>
        </w:trPr>
        <w:tc>
          <w:tcPr>
            <w:tcW w:w="9322" w:type="dxa"/>
            <w:gridSpan w:val="2"/>
            <w:shd w:val="clear" w:color="auto" w:fill="D6E3BC"/>
          </w:tcPr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SPECIFIC SERVICES OFFERED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</w:p>
        </w:tc>
      </w:tr>
      <w:tr w:rsidR="001A0612" w:rsidRPr="00A11BD2" w:rsidTr="00415EF0">
        <w:trPr>
          <w:trHeight w:val="2024"/>
        </w:trPr>
        <w:tc>
          <w:tcPr>
            <w:tcW w:w="7479" w:type="dxa"/>
          </w:tcPr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FIELD OF EXPERTISE </w:t>
            </w: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(choose max 3 per department/unit)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Finance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Management control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>Organization and Human Resources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 Marketing and Sales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Operations and Logistics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>Production processes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 Development of new products or services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Legal services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Intellectual Property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Research and development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Technology transfer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Strategy and business models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</w:p>
        </w:tc>
        <w:tc>
          <w:tcPr>
            <w:tcW w:w="1843" w:type="dxa"/>
          </w:tcPr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</w:tc>
      </w:tr>
    </w:tbl>
    <w:p w:rsidR="001A0612" w:rsidRDefault="001A0612">
      <w:r>
        <w:br w:type="page"/>
      </w:r>
    </w:p>
    <w:tbl>
      <w:tblPr>
        <w:tblW w:w="9322" w:type="dxa"/>
        <w:tblLayout w:type="fixed"/>
        <w:tblLook w:val="0000"/>
      </w:tblPr>
      <w:tblGrid>
        <w:gridCol w:w="7479"/>
        <w:gridCol w:w="1843"/>
      </w:tblGrid>
      <w:tr w:rsidR="001A0612" w:rsidRPr="00A11BD2" w:rsidTr="00415EF0">
        <w:trPr>
          <w:trHeight w:val="1144"/>
        </w:trPr>
        <w:tc>
          <w:tcPr>
            <w:tcW w:w="7479" w:type="dxa"/>
            <w:vMerge w:val="restart"/>
            <w:shd w:val="clear" w:color="auto" w:fill="D6E3BC"/>
          </w:tcPr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INNOVATION FIELDS </w:t>
            </w: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(Choose max 2 per department/unit)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u w:val="single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u w:val="single"/>
                <w:lang w:val="ca-ES"/>
              </w:rPr>
              <w:t xml:space="preserve">COMFORT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>Home automation (and building automation</w:t>
            </w: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)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Lighting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HVAC: heating, ventilation and air conditioning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color w:val="000000"/>
                <w:sz w:val="23"/>
                <w:szCs w:val="23"/>
                <w:lang w:val="ca-ES"/>
              </w:rPr>
              <w:t xml:space="preserve">Shading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Smart phones, tablets, computers, TV, etc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Domotics systems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Systems integrators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Sensors, Controllers, Actuators, Gateways, Interfaces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WiFi and home networks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Remote access to internet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Smart environments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Domestic Robots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In-home robots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Robotic vacuum cleaners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Household chores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Educational and entertainment robots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Robotic lawn mowers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Automated pool cleaners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Household appliances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Mobility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Stair lifts and similar devices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Wheelchairs and scooters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Ramp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Grab rails 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Walkers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Furniture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Adapted showers and baths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Beds, chairs, sofas, etc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 xml:space="preserve">Kitchen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Cs/>
                <w:color w:val="000000"/>
                <w:sz w:val="23"/>
                <w:szCs w:val="23"/>
                <w:lang w:val="ca-ES"/>
              </w:rPr>
              <w:t>Closets</w:t>
            </w: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u w:val="single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u w:val="single"/>
                <w:lang w:val="ca-ES"/>
              </w:rPr>
              <w:t xml:space="preserve">HEALTH and CARE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e-care: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Emergency assistance system (First, Second, and Third Generation emergency assistance systems or tools)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Reminder system (Everyday tasks such as take medicine, eating lunch or walking the dog)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1416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Automated timers and alerts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1416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Monitoring of rehabilitation and exercise 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e-health: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Fall prevention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Monitoring of vital signs: cardio, breathing, sugar levels, blood pressure, etc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Online medical visits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Medical devices: hearing aid, respirator, blood pressure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device, sugar controller, etc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SECURITY and SAFETY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Intelligent cloths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Environmental controls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Video cameras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Security locks of gates and doors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Remote keyless entry systems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Geolocation sensors </w:t>
            </w:r>
          </w:p>
          <w:p w:rsidR="001A0612" w:rsidRPr="00A11BD2" w:rsidRDefault="001A0612" w:rsidP="003B781B">
            <w:pPr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cs="Calibri"/>
                <w:color w:val="000000"/>
                <w:sz w:val="23"/>
                <w:szCs w:val="23"/>
                <w:lang w:val="ca-ES"/>
              </w:rPr>
            </w:pPr>
            <w:r w:rsidRPr="00A11BD2"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  <w:t xml:space="preserve">Intelligence of things: RFID </w:t>
            </w:r>
          </w:p>
        </w:tc>
        <w:tc>
          <w:tcPr>
            <w:tcW w:w="1843" w:type="dxa"/>
            <w:shd w:val="clear" w:color="auto" w:fill="D6E3BC"/>
          </w:tcPr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Wingdings 2"/>
                <w:color w:val="000000"/>
                <w:sz w:val="18"/>
                <w:szCs w:val="28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Wingdings 2"/>
                <w:color w:val="000000"/>
                <w:sz w:val="18"/>
                <w:szCs w:val="28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Wingdings 2"/>
                <w:color w:val="000000"/>
                <w:sz w:val="18"/>
                <w:szCs w:val="28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Wingdings 2"/>
                <w:color w:val="000000"/>
                <w:sz w:val="18"/>
                <w:szCs w:val="28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Wingdings 2"/>
                <w:color w:val="000000"/>
                <w:sz w:val="18"/>
                <w:szCs w:val="28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Wingdings 2"/>
                <w:color w:val="000000"/>
                <w:sz w:val="18"/>
                <w:szCs w:val="28"/>
                <w:lang w:val="ca-ES"/>
              </w:rPr>
            </w:pP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380C44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</w:tc>
      </w:tr>
      <w:tr w:rsidR="001A0612" w:rsidRPr="00A11BD2" w:rsidTr="00415EF0">
        <w:trPr>
          <w:trHeight w:val="1144"/>
        </w:trPr>
        <w:tc>
          <w:tcPr>
            <w:tcW w:w="7479" w:type="dxa"/>
            <w:vMerge/>
            <w:shd w:val="clear" w:color="auto" w:fill="D6E3BC"/>
          </w:tcPr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</w:p>
        </w:tc>
        <w:tc>
          <w:tcPr>
            <w:tcW w:w="1843" w:type="dxa"/>
            <w:tcBorders>
              <w:bottom w:val="nil"/>
              <w:right w:val="nil"/>
            </w:tcBorders>
            <w:shd w:val="clear" w:color="auto" w:fill="D6E3BC"/>
          </w:tcPr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Wingdings 2"/>
                <w:color w:val="000000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4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Wingdings 2"/>
                <w:color w:val="000000"/>
                <w:sz w:val="14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4"/>
                <w:szCs w:val="28"/>
                <w:lang w:val="ca-ES"/>
              </w:rPr>
              <w:t></w:t>
            </w:r>
            <w:r w:rsidRPr="00A11BD2">
              <w:rPr>
                <w:rFonts w:ascii="Wingdings 2" w:hAnsi="Wingdings 2" w:cs="Wingdings 2"/>
                <w:color w:val="000000"/>
                <w:sz w:val="24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Wingdings 2"/>
                <w:color w:val="000000"/>
                <w:sz w:val="16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Wingdings 2"/>
                <w:color w:val="000000"/>
                <w:sz w:val="14"/>
                <w:szCs w:val="28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Wingdings 2"/>
                <w:color w:val="000000"/>
                <w:sz w:val="1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Wingdings 2"/>
                <w:color w:val="000000"/>
                <w:sz w:val="18"/>
                <w:szCs w:val="28"/>
                <w:lang w:val="ca-ES"/>
              </w:rPr>
            </w:pP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</w:p>
        </w:tc>
      </w:tr>
      <w:tr w:rsidR="001A0612" w:rsidRPr="00A11BD2" w:rsidTr="00415EF0">
        <w:trPr>
          <w:trHeight w:val="1144"/>
        </w:trPr>
        <w:tc>
          <w:tcPr>
            <w:tcW w:w="7479" w:type="dxa"/>
            <w:vMerge/>
            <w:tcBorders>
              <w:bottom w:val="nil"/>
            </w:tcBorders>
          </w:tcPr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color w:val="000000"/>
                <w:sz w:val="23"/>
                <w:szCs w:val="23"/>
                <w:lang w:val="ca-ES"/>
              </w:rPr>
            </w:pPr>
          </w:p>
        </w:tc>
        <w:tc>
          <w:tcPr>
            <w:tcW w:w="1843" w:type="dxa"/>
            <w:tcBorders>
              <w:bottom w:val="nil"/>
              <w:right w:val="nil"/>
            </w:tcBorders>
            <w:shd w:val="clear" w:color="auto" w:fill="D6E3BC"/>
          </w:tcPr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</w:t>
            </w: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  <w:p w:rsidR="001A0612" w:rsidRPr="00A11BD2" w:rsidRDefault="001A0612" w:rsidP="002D5909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</w:pPr>
            <w:r w:rsidRPr="00A11BD2">
              <w:rPr>
                <w:rFonts w:ascii="Wingdings 2" w:hAnsi="Wingdings 2" w:cs="Wingdings 2"/>
                <w:color w:val="000000"/>
                <w:sz w:val="28"/>
                <w:szCs w:val="28"/>
                <w:lang w:val="ca-ES"/>
              </w:rPr>
              <w:t></w:t>
            </w:r>
          </w:p>
        </w:tc>
      </w:tr>
    </w:tbl>
    <w:p w:rsidR="001A0612" w:rsidRDefault="001A0612" w:rsidP="00CF21AE">
      <w:pPr>
        <w:rPr>
          <w:lang w:val="en-US"/>
        </w:rPr>
      </w:pPr>
    </w:p>
    <w:p w:rsidR="001A0612" w:rsidRDefault="001A0612" w:rsidP="00CF21AE">
      <w:pPr>
        <w:rPr>
          <w:lang w:val="en-US"/>
        </w:rPr>
      </w:pPr>
    </w:p>
    <w:p w:rsidR="001A0612" w:rsidRPr="00382432" w:rsidRDefault="001A0612" w:rsidP="00CF21AE">
      <w:pPr>
        <w:rPr>
          <w:lang w:val="en-US"/>
        </w:rPr>
      </w:pPr>
    </w:p>
    <w:p w:rsidR="001A0612" w:rsidRPr="00382432" w:rsidRDefault="001A0612" w:rsidP="00CF21AE">
      <w:pPr>
        <w:rPr>
          <w:lang w:val="en-US"/>
        </w:rPr>
      </w:pPr>
    </w:p>
    <w:p w:rsidR="001A0612" w:rsidRPr="00CF21AE" w:rsidRDefault="001A0612" w:rsidP="00CF21AE">
      <w:pPr>
        <w:sectPr w:rsidR="001A0612" w:rsidRPr="00CF21AE" w:rsidSect="003E30D1">
          <w:headerReference w:type="default" r:id="rId8"/>
          <w:footerReference w:type="default" r:id="rId9"/>
          <w:pgSz w:w="11906" w:h="16838"/>
          <w:pgMar w:top="1843" w:right="1417" w:bottom="1417" w:left="1417" w:header="708" w:footer="708" w:gutter="0"/>
          <w:cols w:space="708"/>
          <w:docGrid w:linePitch="360"/>
        </w:sectPr>
      </w:pPr>
    </w:p>
    <w:p w:rsidR="001A0612" w:rsidRDefault="001A0612" w:rsidP="00F50EE7"/>
    <w:sectPr w:rsidR="001A0612" w:rsidSect="003E30D1">
      <w:headerReference w:type="default" r:id="rId10"/>
      <w:footerReference w:type="default" r:id="rId11"/>
      <w:pgSz w:w="11906" w:h="16838"/>
      <w:pgMar w:top="184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0612" w:rsidRDefault="001A0612" w:rsidP="00CF21AE">
      <w:pPr>
        <w:spacing w:after="0" w:line="240" w:lineRule="auto"/>
      </w:pPr>
      <w:r>
        <w:separator/>
      </w:r>
    </w:p>
  </w:endnote>
  <w:endnote w:type="continuationSeparator" w:id="0">
    <w:p w:rsidR="001A0612" w:rsidRDefault="001A0612" w:rsidP="00CF2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Pro-Regular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?l?r ??fc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DINPro-Medium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Discognat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612" w:rsidRPr="00DC7CB9" w:rsidRDefault="001A0612" w:rsidP="00DC7CB9">
    <w:pPr>
      <w:pStyle w:val="Footer"/>
    </w:pPr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2 Cuadro de texto" o:spid="_x0000_s2051" type="#_x0000_t202" style="position:absolute;margin-left:457.15pt;margin-top:24.45pt;width:58.5pt;height:19.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" strokeweight=".5pt">
          <v:textbox>
            <w:txbxContent>
              <w:p w:rsidR="001A0612" w:rsidRDefault="001A0612">
                <w:fldSimple w:instr=" PAGE  \* Arabic  \* MERGEFORMAT ">
                  <w:r>
                    <w:rPr>
                      <w:noProof/>
                    </w:rPr>
                    <w:t>4</w:t>
                  </w:r>
                </w:fldSimple>
              </w:p>
            </w:txbxContent>
          </v:textbox>
        </v:shape>
      </w:pict>
    </w:r>
    <w:fldSimple w:instr=" PAGE  \* Arabic  \* MERGEFORMAT ">
      <w:r>
        <w:rPr>
          <w:noProof/>
        </w:rPr>
        <w:t>4</w:t>
      </w:r>
    </w:fldSimple>
    <w:r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s2052" type="#_x0000_t75" style="position:absolute;margin-left:364.9pt;margin-top:-6.3pt;width:150.8pt;height:23.5pt;z-index:251658752;visibility:visible;mso-position-horizontal-relative:text;mso-position-vertical-relative:text">
          <v:imagedata r:id="rId1" o:title=""/>
          <w10:wrap type="square"/>
        </v:shape>
      </w:pict>
    </w:r>
    <w:r>
      <w:rPr>
        <w:noProof/>
        <w:lang w:val="en-US" w:eastAsia="en-US"/>
      </w:rPr>
      <w:pict>
        <v:shape id="Picture 3" o:spid="_x0000_s2053" type="#_x0000_t75" alt="dopisni list-logotipi.jpg" style="position:absolute;margin-left:-40.85pt;margin-top:687.1pt;width:155.25pt;height:30.75pt;z-index:251656704;visibility:visible;mso-position-horizontal-relative:margin;mso-position-vertical-relative:margin">
          <v:imagedata r:id="rId2" o:title=""/>
          <w10:wrap type="square" anchorx="margin" anchory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612" w:rsidRDefault="001A0612">
    <w:pPr>
      <w:pStyle w:val="Footer"/>
    </w:pPr>
    <w:r>
      <w:t>Noga 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0612" w:rsidRDefault="001A0612" w:rsidP="00CF21AE">
      <w:pPr>
        <w:spacing w:after="0" w:line="240" w:lineRule="auto"/>
      </w:pPr>
      <w:r>
        <w:separator/>
      </w:r>
    </w:p>
  </w:footnote>
  <w:footnote w:type="continuationSeparator" w:id="0">
    <w:p w:rsidR="001A0612" w:rsidRDefault="001A0612" w:rsidP="00CF21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612" w:rsidRPr="00F87934" w:rsidRDefault="001A0612" w:rsidP="00F87934">
    <w:pPr>
      <w:pStyle w:val="Header"/>
    </w:pPr>
    <w:r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6" o:spid="_x0000_s2049" type="#_x0000_t75" alt="dokument-wider-splosni.jpg" style="position:absolute;margin-left:0;margin-top:-92.9pt;width:598.05pt;height:108.75pt;z-index:251657728;visibility:visible;mso-position-horizontal:center;mso-position-horizontal-relative:margin;mso-position-vertical-relative:margin">
          <v:imagedata r:id="rId1" o:title=""/>
          <w10:wrap type="square"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612" w:rsidRPr="00DC7CB9" w:rsidRDefault="001A0612" w:rsidP="00DC7CB9">
    <w:pPr>
      <w:pStyle w:val="Header"/>
    </w:pPr>
    <w:r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2" o:spid="_x0000_s2050" type="#_x0000_t75" alt="wider-logo-cmyk.jpg" style="position:absolute;margin-left:-33.35pt;margin-top:-71.15pt;width:85pt;height:51pt;z-index:251655680;visibility:visible;mso-position-horizontal-relative:margin;mso-position-vertical-relative:margin">
          <v:imagedata r:id="rId1" o:title=""/>
          <w10:wrap type="square"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612" w:rsidRPr="00F50EE7" w:rsidRDefault="001A0612" w:rsidP="00F50EE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00E91"/>
    <w:multiLevelType w:val="hybridMultilevel"/>
    <w:tmpl w:val="26BED49E"/>
    <w:lvl w:ilvl="0" w:tplc="042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C361499"/>
    <w:multiLevelType w:val="hybridMultilevel"/>
    <w:tmpl w:val="C4FCA5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A31C27"/>
    <w:multiLevelType w:val="hybridMultilevel"/>
    <w:tmpl w:val="7F5C78A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B21CD6"/>
    <w:multiLevelType w:val="hybridMultilevel"/>
    <w:tmpl w:val="047C631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AC0ED0"/>
    <w:multiLevelType w:val="hybridMultilevel"/>
    <w:tmpl w:val="E19A549C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F397CCF"/>
    <w:multiLevelType w:val="hybridMultilevel"/>
    <w:tmpl w:val="B90EF9B2"/>
    <w:lvl w:ilvl="0" w:tplc="0403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hint="default"/>
      </w:rPr>
    </w:lvl>
    <w:lvl w:ilvl="2" w:tplc="0403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hint="default"/>
      </w:rPr>
    </w:lvl>
    <w:lvl w:ilvl="5" w:tplc="0403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hint="default"/>
      </w:rPr>
    </w:lvl>
    <w:lvl w:ilvl="8" w:tplc="0403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3248304E"/>
    <w:multiLevelType w:val="hybridMultilevel"/>
    <w:tmpl w:val="C91CE27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8F7D02"/>
    <w:multiLevelType w:val="hybridMultilevel"/>
    <w:tmpl w:val="F716CE3A"/>
    <w:lvl w:ilvl="0" w:tplc="7202251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A4D5705"/>
    <w:multiLevelType w:val="hybridMultilevel"/>
    <w:tmpl w:val="263C3C22"/>
    <w:lvl w:ilvl="0" w:tplc="7202251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D8D7B34"/>
    <w:multiLevelType w:val="hybridMultilevel"/>
    <w:tmpl w:val="7404203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755047"/>
    <w:multiLevelType w:val="hybridMultilevel"/>
    <w:tmpl w:val="4B4ACB9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04274E"/>
    <w:multiLevelType w:val="multilevel"/>
    <w:tmpl w:val="48F8B49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cs="Times New Roman" w:hint="default"/>
      </w:rPr>
    </w:lvl>
  </w:abstractNum>
  <w:abstractNum w:abstractNumId="12">
    <w:nsid w:val="4EDC1EF0"/>
    <w:multiLevelType w:val="hybridMultilevel"/>
    <w:tmpl w:val="047A2ED8"/>
    <w:lvl w:ilvl="0" w:tplc="D8049932">
      <w:numFmt w:val="bullet"/>
      <w:lvlText w:val="-"/>
      <w:lvlJc w:val="left"/>
      <w:pPr>
        <w:ind w:left="720" w:hanging="360"/>
      </w:pPr>
      <w:rPr>
        <w:rFonts w:ascii="DINPro-Regular" w:eastAsia="Times New Roman" w:hAnsi="DINPro-Regular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F5054C"/>
    <w:multiLevelType w:val="hybridMultilevel"/>
    <w:tmpl w:val="D6B8CDBC"/>
    <w:lvl w:ilvl="0" w:tplc="0424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9C48FA"/>
    <w:multiLevelType w:val="hybridMultilevel"/>
    <w:tmpl w:val="BA8403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EBC1560"/>
    <w:multiLevelType w:val="hybridMultilevel"/>
    <w:tmpl w:val="C308BF3C"/>
    <w:lvl w:ilvl="0" w:tplc="0424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D8049932">
      <w:numFmt w:val="bullet"/>
      <w:lvlText w:val="-"/>
      <w:lvlJc w:val="left"/>
      <w:pPr>
        <w:ind w:left="1440" w:hanging="360"/>
      </w:pPr>
      <w:rPr>
        <w:rFonts w:ascii="DINPro-Regular" w:eastAsia="Times New Roman" w:hAnsi="DINPro-Regular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9E73B8"/>
    <w:multiLevelType w:val="hybridMultilevel"/>
    <w:tmpl w:val="589CBD2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09684B"/>
    <w:multiLevelType w:val="hybridMultilevel"/>
    <w:tmpl w:val="CE1243C2"/>
    <w:lvl w:ilvl="0" w:tplc="D5129A3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8E400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AE1CF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92C37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70E8C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B2C4F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0A3DB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BA90D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768EA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6C204AA0"/>
    <w:multiLevelType w:val="multilevel"/>
    <w:tmpl w:val="56AA4A6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numFmt w:val="decimalZero"/>
      <w:isLgl/>
      <w:lvlText w:val="%1.%2"/>
      <w:lvlJc w:val="left"/>
      <w:pPr>
        <w:ind w:left="1155" w:hanging="79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155" w:hanging="795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19">
    <w:nsid w:val="6C525826"/>
    <w:multiLevelType w:val="hybridMultilevel"/>
    <w:tmpl w:val="0642907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16B7660"/>
    <w:multiLevelType w:val="hybridMultilevel"/>
    <w:tmpl w:val="28DCF916"/>
    <w:lvl w:ilvl="0" w:tplc="C2CCA5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40C411F"/>
    <w:multiLevelType w:val="hybridMultilevel"/>
    <w:tmpl w:val="FD94B9E6"/>
    <w:lvl w:ilvl="0" w:tplc="042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4"/>
  </w:num>
  <w:num w:numId="3">
    <w:abstractNumId w:val="8"/>
  </w:num>
  <w:num w:numId="4">
    <w:abstractNumId w:val="7"/>
  </w:num>
  <w:num w:numId="5">
    <w:abstractNumId w:val="9"/>
  </w:num>
  <w:num w:numId="6">
    <w:abstractNumId w:val="21"/>
  </w:num>
  <w:num w:numId="7">
    <w:abstractNumId w:val="1"/>
  </w:num>
  <w:num w:numId="8">
    <w:abstractNumId w:val="14"/>
  </w:num>
  <w:num w:numId="9">
    <w:abstractNumId w:val="13"/>
  </w:num>
  <w:num w:numId="10">
    <w:abstractNumId w:val="15"/>
  </w:num>
  <w:num w:numId="11">
    <w:abstractNumId w:val="0"/>
  </w:num>
  <w:num w:numId="12">
    <w:abstractNumId w:val="20"/>
  </w:num>
  <w:num w:numId="13">
    <w:abstractNumId w:val="17"/>
  </w:num>
  <w:num w:numId="14">
    <w:abstractNumId w:val="6"/>
  </w:num>
  <w:num w:numId="15">
    <w:abstractNumId w:val="2"/>
  </w:num>
  <w:num w:numId="16">
    <w:abstractNumId w:val="10"/>
  </w:num>
  <w:num w:numId="17">
    <w:abstractNumId w:val="12"/>
  </w:num>
  <w:num w:numId="18">
    <w:abstractNumId w:val="16"/>
  </w:num>
  <w:num w:numId="19">
    <w:abstractNumId w:val="19"/>
  </w:num>
  <w:num w:numId="20">
    <w:abstractNumId w:val="11"/>
  </w:num>
  <w:num w:numId="21">
    <w:abstractNumId w:val="3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21AE"/>
    <w:rsid w:val="00026F26"/>
    <w:rsid w:val="00130909"/>
    <w:rsid w:val="00152440"/>
    <w:rsid w:val="00190786"/>
    <w:rsid w:val="001A0612"/>
    <w:rsid w:val="00213DC1"/>
    <w:rsid w:val="00280AF0"/>
    <w:rsid w:val="002909C0"/>
    <w:rsid w:val="002C59CE"/>
    <w:rsid w:val="002D5909"/>
    <w:rsid w:val="003502E3"/>
    <w:rsid w:val="00380C44"/>
    <w:rsid w:val="00382432"/>
    <w:rsid w:val="003B781B"/>
    <w:rsid w:val="003E30D1"/>
    <w:rsid w:val="003F0803"/>
    <w:rsid w:val="00415EF0"/>
    <w:rsid w:val="006A5C03"/>
    <w:rsid w:val="00764A33"/>
    <w:rsid w:val="007E1B98"/>
    <w:rsid w:val="007F7793"/>
    <w:rsid w:val="00837CF9"/>
    <w:rsid w:val="008F38AA"/>
    <w:rsid w:val="00A11BD2"/>
    <w:rsid w:val="00A33CF1"/>
    <w:rsid w:val="00AB3756"/>
    <w:rsid w:val="00B537E3"/>
    <w:rsid w:val="00B7664E"/>
    <w:rsid w:val="00BA171E"/>
    <w:rsid w:val="00BB107F"/>
    <w:rsid w:val="00C31BDA"/>
    <w:rsid w:val="00CF21AE"/>
    <w:rsid w:val="00D03C1E"/>
    <w:rsid w:val="00D82D19"/>
    <w:rsid w:val="00DC7CB9"/>
    <w:rsid w:val="00E2167C"/>
    <w:rsid w:val="00EB51C5"/>
    <w:rsid w:val="00EC09F5"/>
    <w:rsid w:val="00F41DF5"/>
    <w:rsid w:val="00F50EE7"/>
    <w:rsid w:val="00F61BF5"/>
    <w:rsid w:val="00F87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2E3"/>
    <w:pPr>
      <w:spacing w:after="200" w:line="276" w:lineRule="auto"/>
    </w:pPr>
    <w:rPr>
      <w:lang w:val="sl-SI" w:eastAsia="sl-SI"/>
    </w:rPr>
  </w:style>
  <w:style w:type="paragraph" w:styleId="Heading1">
    <w:name w:val="heading 1"/>
    <w:basedOn w:val="Normal"/>
    <w:link w:val="Heading1Char"/>
    <w:uiPriority w:val="99"/>
    <w:qFormat/>
    <w:rsid w:val="00837CF9"/>
    <w:pPr>
      <w:spacing w:before="100" w:beforeAutospacing="1" w:after="100" w:afterAutospacing="1" w:line="240" w:lineRule="auto"/>
      <w:outlineLvl w:val="0"/>
    </w:pPr>
    <w:rPr>
      <w:rFonts w:ascii="Times" w:eastAsia="MS Mincho" w:hAnsi="Times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82432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37CF9"/>
    <w:rPr>
      <w:rFonts w:ascii="Times" w:eastAsia="MS Mincho" w:hAnsi="Times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82432"/>
    <w:rPr>
      <w:rFonts w:ascii="Cambria" w:hAnsi="Cambria" w:cs="Times New Roman"/>
      <w:b/>
      <w:bCs/>
      <w:color w:val="4F81BD"/>
      <w:sz w:val="26"/>
      <w:szCs w:val="26"/>
    </w:rPr>
  </w:style>
  <w:style w:type="paragraph" w:styleId="Header">
    <w:name w:val="header"/>
    <w:basedOn w:val="Normal"/>
    <w:link w:val="HeaderChar"/>
    <w:uiPriority w:val="99"/>
    <w:rsid w:val="00CF21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F21A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F21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F21AE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8F38A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8F38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8F38AA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F3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8F38A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8F3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38AA"/>
    <w:rPr>
      <w:rFonts w:ascii="Tahoma" w:hAnsi="Tahoma" w:cs="Tahoma"/>
      <w:sz w:val="16"/>
      <w:szCs w:val="16"/>
    </w:rPr>
  </w:style>
  <w:style w:type="paragraph" w:customStyle="1" w:styleId="BasicParagraph">
    <w:name w:val="[Basic Paragraph]"/>
    <w:basedOn w:val="Normal"/>
    <w:uiPriority w:val="99"/>
    <w:rsid w:val="00F87934"/>
    <w:pPr>
      <w:widowControl w:val="0"/>
      <w:suppressAutoHyphens/>
      <w:autoSpaceDE w:val="0"/>
      <w:spacing w:after="0" w:line="288" w:lineRule="auto"/>
      <w:textAlignment w:val="center"/>
    </w:pPr>
    <w:rPr>
      <w:rFonts w:ascii="Minion Pro" w:hAnsi="Minion Pro" w:cs="Minion Pro"/>
      <w:color w:val="000000"/>
      <w:kern w:val="1"/>
      <w:sz w:val="24"/>
      <w:szCs w:val="24"/>
      <w:lang w:val="en-GB" w:eastAsia="hi-IN" w:bidi="hi-IN"/>
    </w:rPr>
  </w:style>
  <w:style w:type="paragraph" w:styleId="Title">
    <w:name w:val="Title"/>
    <w:basedOn w:val="Normal"/>
    <w:next w:val="Normal"/>
    <w:link w:val="TitleChar"/>
    <w:uiPriority w:val="99"/>
    <w:qFormat/>
    <w:rsid w:val="00E2167C"/>
    <w:pPr>
      <w:spacing w:before="240" w:after="60" w:line="240" w:lineRule="auto"/>
      <w:jc w:val="center"/>
      <w:outlineLvl w:val="0"/>
    </w:pPr>
    <w:rPr>
      <w:rFonts w:ascii="Cambria" w:hAnsi="Cambria"/>
      <w:b/>
      <w:bCs/>
      <w:kern w:val="28"/>
      <w:sz w:val="32"/>
      <w:szCs w:val="32"/>
      <w:lang w:val="en-US"/>
    </w:rPr>
  </w:style>
  <w:style w:type="character" w:customStyle="1" w:styleId="TitleChar">
    <w:name w:val="Title Char"/>
    <w:basedOn w:val="DefaultParagraphFont"/>
    <w:link w:val="Title"/>
    <w:uiPriority w:val="99"/>
    <w:locked/>
    <w:rsid w:val="00E2167C"/>
    <w:rPr>
      <w:rFonts w:ascii="Cambria" w:hAnsi="Cambria" w:cs="Times New Roman"/>
      <w:b/>
      <w:bCs/>
      <w:kern w:val="28"/>
      <w:sz w:val="32"/>
      <w:szCs w:val="32"/>
      <w:lang w:val="en-US"/>
    </w:rPr>
  </w:style>
  <w:style w:type="paragraph" w:styleId="ListParagraph">
    <w:name w:val="List Paragraph"/>
    <w:basedOn w:val="Normal"/>
    <w:uiPriority w:val="99"/>
    <w:qFormat/>
    <w:rsid w:val="00AB3756"/>
    <w:pPr>
      <w:spacing w:after="0" w:line="360" w:lineRule="auto"/>
      <w:ind w:left="708"/>
      <w:jc w:val="both"/>
    </w:pPr>
  </w:style>
  <w:style w:type="paragraph" w:customStyle="1" w:styleId="Default">
    <w:name w:val="Default"/>
    <w:uiPriority w:val="99"/>
    <w:rsid w:val="00837CF9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sl-SI" w:eastAsia="sl-SI"/>
    </w:rPr>
  </w:style>
  <w:style w:type="character" w:customStyle="1" w:styleId="apple-converted-space">
    <w:name w:val="apple-converted-space"/>
    <w:basedOn w:val="DefaultParagraphFont"/>
    <w:uiPriority w:val="99"/>
    <w:rsid w:val="00837CF9"/>
    <w:rPr>
      <w:rFonts w:cs="Times New Roman"/>
    </w:rPr>
  </w:style>
  <w:style w:type="character" w:styleId="Hyperlink">
    <w:name w:val="Hyperlink"/>
    <w:basedOn w:val="DefaultParagraphFont"/>
    <w:uiPriority w:val="99"/>
    <w:rsid w:val="00764A33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382432"/>
    <w:rPr>
      <w:rFonts w:cs="Times New Roman"/>
      <w:color w:val="800080"/>
      <w:u w:val="single"/>
    </w:rPr>
  </w:style>
  <w:style w:type="table" w:styleId="MediumList2-Accent1">
    <w:name w:val="Medium List 2 Accent 1"/>
    <w:basedOn w:val="TableNormal"/>
    <w:uiPriority w:val="99"/>
    <w:rsid w:val="003E30D1"/>
    <w:rPr>
      <w:rFonts w:ascii="Cambria" w:hAnsi="Cambria"/>
      <w:color w:val="000000"/>
      <w:sz w:val="20"/>
      <w:szCs w:val="20"/>
      <w:lang w:val="ca-ES" w:eastAsia="ca-E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5</Pages>
  <Words>367</Words>
  <Characters>2096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WIDER – Green Growing of SMEs: </dc:title>
  <dc:subject/>
  <dc:creator>Erik</dc:creator>
  <cp:keywords/>
  <dc:description/>
  <cp:lastModifiedBy>URV</cp:lastModifiedBy>
  <cp:revision>2</cp:revision>
  <cp:lastPrinted>2013-11-11T18:58:00Z</cp:lastPrinted>
  <dcterms:created xsi:type="dcterms:W3CDTF">2014-03-18T08:55:00Z</dcterms:created>
  <dcterms:modified xsi:type="dcterms:W3CDTF">2014-03-18T08:55:00Z</dcterms:modified>
</cp:coreProperties>
</file>